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EBF4FD" w14:textId="4347A361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1.</w:t>
      </w:r>
      <w:r>
        <w:rPr>
          <w:rFonts w:ascii="Arial" w:hAnsi="Arial" w:cs="Arial"/>
          <w:sz w:val="22"/>
          <w:szCs w:val="22"/>
        </w:rPr>
        <w:t xml:space="preserve"> COMPONENTE: POPAYAN HABITABLE Y SOSTENIBLE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 xml:space="preserve">FECHA: </w:t>
      </w:r>
      <w:r w:rsidR="009C3CCF">
        <w:rPr>
          <w:rFonts w:ascii="Arial" w:hAnsi="Arial" w:cs="Arial"/>
          <w:sz w:val="22"/>
          <w:szCs w:val="22"/>
        </w:rPr>
        <w:t>2</w:t>
      </w:r>
      <w:r w:rsidR="00650336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>/</w:t>
      </w:r>
      <w:r w:rsidR="00650336">
        <w:rPr>
          <w:rFonts w:ascii="Arial" w:hAnsi="Arial" w:cs="Arial"/>
          <w:sz w:val="22"/>
          <w:szCs w:val="22"/>
        </w:rPr>
        <w:t>02</w:t>
      </w:r>
      <w:r>
        <w:rPr>
          <w:rFonts w:ascii="Arial" w:hAnsi="Arial" w:cs="Arial"/>
          <w:sz w:val="22"/>
          <w:szCs w:val="22"/>
        </w:rPr>
        <w:t>/</w:t>
      </w:r>
      <w:r w:rsidR="00650336">
        <w:rPr>
          <w:rFonts w:ascii="Arial" w:hAnsi="Arial" w:cs="Arial"/>
          <w:sz w:val="22"/>
          <w:szCs w:val="22"/>
        </w:rPr>
        <w:t>2026</w:t>
      </w:r>
    </w:p>
    <w:p w14:paraId="7622334C" w14:textId="77777777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2.</w:t>
      </w:r>
      <w:r>
        <w:rPr>
          <w:rFonts w:ascii="Arial" w:hAnsi="Arial" w:cs="Arial"/>
          <w:sz w:val="22"/>
          <w:szCs w:val="22"/>
        </w:rPr>
        <w:t xml:space="preserve"> PROGRAMA: </w:t>
      </w:r>
      <w:r>
        <w:rPr>
          <w:rFonts w:ascii="Arial" w:hAnsi="Arial" w:cs="Arial"/>
          <w:szCs w:val="22"/>
        </w:rPr>
        <w:t xml:space="preserve">  ALIANZA CON LA SOSTENIBILIDAD AMBIENTAL          </w:t>
      </w:r>
    </w:p>
    <w:p w14:paraId="1916DCF4" w14:textId="744C704B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</w:t>
      </w:r>
      <w:r>
        <w:rPr>
          <w:rFonts w:ascii="Arial" w:hAnsi="Arial" w:cs="Arial"/>
          <w:sz w:val="22"/>
          <w:szCs w:val="22"/>
        </w:rPr>
        <w:t xml:space="preserve"> UBICACIÓN: </w:t>
      </w:r>
      <w:r w:rsidR="00650336">
        <w:rPr>
          <w:rFonts w:ascii="Arial" w:hAnsi="Arial" w:cs="Arial"/>
          <w:sz w:val="22"/>
          <w:szCs w:val="22"/>
        </w:rPr>
        <w:t>POBLACIÓN DEL</w:t>
      </w:r>
      <w:r>
        <w:rPr>
          <w:rFonts w:ascii="Arial" w:hAnsi="Arial" w:cs="Arial"/>
          <w:sz w:val="22"/>
          <w:szCs w:val="22"/>
        </w:rPr>
        <w:t xml:space="preserve"> </w:t>
      </w:r>
      <w:r w:rsidR="00650336">
        <w:rPr>
          <w:rFonts w:ascii="Arial" w:hAnsi="Arial" w:cs="Arial"/>
          <w:sz w:val="22"/>
          <w:szCs w:val="22"/>
        </w:rPr>
        <w:t>MUNICIPIO DE</w:t>
      </w:r>
      <w:r>
        <w:rPr>
          <w:rFonts w:ascii="Arial" w:hAnsi="Arial" w:cs="Arial"/>
          <w:sz w:val="22"/>
          <w:szCs w:val="22"/>
        </w:rPr>
        <w:t xml:space="preserve"> POPAYÁN </w:t>
      </w:r>
      <w:r w:rsidR="00650336">
        <w:rPr>
          <w:rFonts w:ascii="Arial" w:hAnsi="Arial" w:cs="Arial"/>
          <w:sz w:val="22"/>
          <w:szCs w:val="22"/>
        </w:rPr>
        <w:t>(AREA</w:t>
      </w:r>
      <w:r>
        <w:rPr>
          <w:rFonts w:ascii="Arial" w:hAnsi="Arial" w:cs="Arial"/>
          <w:sz w:val="22"/>
          <w:szCs w:val="22"/>
        </w:rPr>
        <w:t xml:space="preserve"> URBANA Y RURAL).</w:t>
      </w:r>
    </w:p>
    <w:p w14:paraId="1D273750" w14:textId="77777777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110" w:hangingChars="50" w:hanging="11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4.</w:t>
      </w:r>
      <w:r>
        <w:rPr>
          <w:rFonts w:ascii="Arial" w:hAnsi="Arial" w:cs="Arial"/>
          <w:sz w:val="22"/>
          <w:szCs w:val="22"/>
        </w:rPr>
        <w:t xml:space="preserve"> PROYECTO: </w:t>
      </w:r>
      <w:r>
        <w:rPr>
          <w:rFonts w:ascii="Arial" w:hAnsi="Arial" w:cs="Arial"/>
          <w:sz w:val="22"/>
          <w:szCs w:val="20"/>
        </w:rPr>
        <w:t xml:space="preserve">FORTALECIMIENTO INTEGRAL A LAS PRACTICAS DE ADAPTACION Y GESTION AMBIENTAL EN LAS ZONAS URBANAS Y RURALES DEL MUNICIPIO DE POPAYAN.                                                 </w:t>
      </w:r>
      <w:r>
        <w:rPr>
          <w:rFonts w:ascii="Arial" w:hAnsi="Arial" w:cs="Arial"/>
          <w:szCs w:val="22"/>
        </w:rPr>
        <w:t xml:space="preserve">                                                                      </w:t>
      </w:r>
    </w:p>
    <w:p w14:paraId="0481B429" w14:textId="77777777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5.</w:t>
      </w:r>
      <w:r>
        <w:rPr>
          <w:rFonts w:ascii="Arial" w:hAnsi="Arial" w:cs="Arial"/>
          <w:sz w:val="22"/>
          <w:szCs w:val="22"/>
        </w:rPr>
        <w:t xml:space="preserve"> TEMA: ARBOLADO URBANO</w:t>
      </w:r>
    </w:p>
    <w:p w14:paraId="7EE92FEE" w14:textId="77777777" w:rsidR="00D339D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6.</w:t>
      </w:r>
      <w:r>
        <w:rPr>
          <w:rFonts w:ascii="Arial" w:hAnsi="Arial" w:cs="Arial"/>
          <w:sz w:val="22"/>
          <w:szCs w:val="22"/>
        </w:rPr>
        <w:t xml:space="preserve"> SUBPROCESO: GESTION AMBIENTAL</w:t>
      </w:r>
    </w:p>
    <w:p w14:paraId="52E0AFA7" w14:textId="77777777" w:rsidR="00D339D3" w:rsidRDefault="00D339D3">
      <w:pPr>
        <w:jc w:val="both"/>
      </w:pPr>
    </w:p>
    <w:p w14:paraId="4B2BEB64" w14:textId="77777777" w:rsidR="0004517F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>POBLACIÓN OBJETIVO:</w:t>
      </w:r>
    </w:p>
    <w:p w14:paraId="6F6BDCEB" w14:textId="761225B1" w:rsidR="0004517F" w:rsidRPr="005D553C" w:rsidRDefault="0004517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Comunidad aledaña al relleno sanitario, organizaciones comunitarias y líderes sociales del sector, </w:t>
      </w:r>
      <w:r w:rsidR="00761771">
        <w:rPr>
          <w:rFonts w:ascii="Arial" w:hAnsi="Arial" w:cs="Arial"/>
          <w:sz w:val="22"/>
          <w:szCs w:val="22"/>
        </w:rPr>
        <w:t>Campobello rural</w:t>
      </w:r>
    </w:p>
    <w:p w14:paraId="58E13A7C" w14:textId="77777777" w:rsidR="00D339D3" w:rsidRPr="005D553C" w:rsidRDefault="00D339D3">
      <w:pPr>
        <w:jc w:val="both"/>
        <w:rPr>
          <w:rFonts w:ascii="Arial" w:hAnsi="Arial" w:cs="Arial"/>
          <w:sz w:val="22"/>
          <w:szCs w:val="22"/>
        </w:rPr>
      </w:pPr>
    </w:p>
    <w:tbl>
      <w:tblPr>
        <w:tblStyle w:val="Tablaconcuadrcula"/>
        <w:tblW w:w="0" w:type="auto"/>
        <w:tblInd w:w="-147" w:type="dxa"/>
        <w:tblLook w:val="04A0" w:firstRow="1" w:lastRow="0" w:firstColumn="1" w:lastColumn="0" w:noHBand="0" w:noVBand="1"/>
      </w:tblPr>
      <w:tblGrid>
        <w:gridCol w:w="9542"/>
      </w:tblGrid>
      <w:tr w:rsidR="00A02D08" w14:paraId="4A5F71D2" w14:textId="77777777" w:rsidTr="00A02D08">
        <w:tc>
          <w:tcPr>
            <w:tcW w:w="9542" w:type="dxa"/>
          </w:tcPr>
          <w:p w14:paraId="418E6107" w14:textId="77777777" w:rsidR="00495CFF" w:rsidRDefault="00A02D08" w:rsidP="00A02D08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5D553C">
              <w:rPr>
                <w:rFonts w:ascii="Arial" w:hAnsi="Arial" w:cs="Arial"/>
                <w:sz w:val="22"/>
                <w:szCs w:val="22"/>
              </w:rPr>
              <w:t>JUSTIFICACIÓN:</w:t>
            </w:r>
            <w:r w:rsidR="00495C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048701DF" w14:textId="7FCCC7AA" w:rsidR="00A02D08" w:rsidRDefault="00495CFF" w:rsidP="00A02D08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Identificar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áreas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aptas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para la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implementación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de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siembras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forestales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La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presencia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61771">
              <w:rPr>
                <w:rFonts w:ascii="Arial" w:hAnsi="Arial" w:cs="Arial"/>
                <w:sz w:val="22"/>
                <w:szCs w:val="22"/>
              </w:rPr>
              <w:t xml:space="preserve">de </w:t>
            </w:r>
            <w:proofErr w:type="spellStart"/>
            <w:r w:rsidR="00761771">
              <w:rPr>
                <w:rFonts w:ascii="Arial" w:hAnsi="Arial" w:cs="Arial"/>
                <w:sz w:val="22"/>
                <w:szCs w:val="22"/>
              </w:rPr>
              <w:t>una</w:t>
            </w:r>
            <w:proofErr w:type="spellEnd"/>
            <w:r w:rsidR="00761771">
              <w:rPr>
                <w:rFonts w:ascii="Arial" w:hAnsi="Arial" w:cs="Arial"/>
                <w:sz w:val="22"/>
                <w:szCs w:val="22"/>
              </w:rPr>
              <w:t xml:space="preserve"> Fuente </w:t>
            </w:r>
            <w:proofErr w:type="spellStart"/>
            <w:r w:rsidR="00761771">
              <w:rPr>
                <w:rFonts w:ascii="Arial" w:hAnsi="Arial" w:cs="Arial"/>
                <w:sz w:val="22"/>
                <w:szCs w:val="22"/>
              </w:rPr>
              <w:t>hídrica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en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el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sector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hace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prioritario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el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establecimiento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de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coberturas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arbóreas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que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contribuyan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a la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protección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de la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ronda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hídrica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, control de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erosión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mejoramiento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del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microclima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y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aumento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de la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biodiversidad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local.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El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proceso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cuenta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con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el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A02D08" w:rsidRPr="0004517F">
              <w:rPr>
                <w:rFonts w:ascii="Arial" w:hAnsi="Arial" w:cs="Arial"/>
                <w:sz w:val="22"/>
                <w:szCs w:val="22"/>
              </w:rPr>
              <w:t>respaldo</w:t>
            </w:r>
            <w:proofErr w:type="spellEnd"/>
            <w:r w:rsidR="00A02D08" w:rsidRPr="0004517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61771">
              <w:rPr>
                <w:rFonts w:ascii="Arial" w:hAnsi="Arial" w:cs="Arial"/>
                <w:sz w:val="22"/>
                <w:szCs w:val="22"/>
              </w:rPr>
              <w:t>de la comunidad.</w:t>
            </w:r>
          </w:p>
        </w:tc>
      </w:tr>
    </w:tbl>
    <w:p w14:paraId="07D9FDC6" w14:textId="2114B71A" w:rsidR="00A0581F" w:rsidRPr="0004517F" w:rsidRDefault="00A0581F" w:rsidP="00A0581F">
      <w:pPr>
        <w:jc w:val="both"/>
        <w:rPr>
          <w:rFonts w:ascii="Arial" w:hAnsi="Arial" w:cs="Arial"/>
          <w:sz w:val="22"/>
          <w:szCs w:val="22"/>
        </w:rPr>
      </w:pPr>
    </w:p>
    <w:p w14:paraId="65D664CB" w14:textId="77777777" w:rsidR="00D339D3" w:rsidRPr="005D553C" w:rsidRDefault="00D339D3">
      <w:pPr>
        <w:jc w:val="both"/>
        <w:rPr>
          <w:rFonts w:ascii="Arial" w:hAnsi="Arial" w:cs="Arial"/>
          <w:sz w:val="22"/>
          <w:szCs w:val="22"/>
        </w:rPr>
      </w:pPr>
    </w:p>
    <w:p w14:paraId="6DDDD17B" w14:textId="77777777" w:rsidR="005D553C" w:rsidRPr="005D553C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>OBJETIVO:</w:t>
      </w:r>
    </w:p>
    <w:p w14:paraId="6CE5A951" w14:textId="381F8237" w:rsidR="00D339D3" w:rsidRPr="005D553C" w:rsidRDefault="005D553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 xml:space="preserve">Fortalecer la cultura ambiental a través de acciones prácticas de reforestación y trabajo articulado entre </w:t>
      </w:r>
      <w:r w:rsidR="00761771">
        <w:rPr>
          <w:rFonts w:ascii="Arial" w:hAnsi="Arial" w:cs="Arial"/>
          <w:sz w:val="22"/>
          <w:szCs w:val="22"/>
        </w:rPr>
        <w:t>comunidad</w:t>
      </w:r>
      <w:r w:rsidRPr="005D553C">
        <w:rPr>
          <w:rFonts w:ascii="Arial" w:hAnsi="Arial" w:cs="Arial"/>
          <w:sz w:val="22"/>
          <w:szCs w:val="22"/>
        </w:rPr>
        <w:t xml:space="preserve"> y la Secretaría DAFE. </w:t>
      </w:r>
    </w:p>
    <w:p w14:paraId="288C2F3A" w14:textId="77777777" w:rsidR="00D339D3" w:rsidRPr="005D553C" w:rsidRDefault="00D339D3">
      <w:pPr>
        <w:rPr>
          <w:rFonts w:ascii="Arial" w:hAnsi="Arial" w:cs="Arial"/>
          <w:sz w:val="22"/>
          <w:szCs w:val="22"/>
        </w:rPr>
      </w:pPr>
    </w:p>
    <w:p w14:paraId="2C2B31E8" w14:textId="77777777" w:rsidR="00495CFF" w:rsidRDefault="00000000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>DESARROLLO DEL TEMA:</w:t>
      </w:r>
    </w:p>
    <w:p w14:paraId="6CAA026A" w14:textId="3BF2C247" w:rsidR="006B5E29" w:rsidRDefault="00000000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 xml:space="preserve"> </w:t>
      </w:r>
      <w:r w:rsidR="006B5E29" w:rsidRPr="006B5E29">
        <w:rPr>
          <w:rFonts w:ascii="Arial" w:hAnsi="Arial" w:cs="Arial"/>
          <w:bCs/>
          <w:lang w:val="es-ES_tradnl"/>
        </w:rPr>
        <w:t>Durante el recorrido técnico se identificaron posibles áreas para la siembra forestal:</w:t>
      </w:r>
    </w:p>
    <w:p w14:paraId="6F0B5BC1" w14:textId="6B13E98B" w:rsidR="006B5E29" w:rsidRDefault="00495CFF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lang w:val="es-ES_tradnl"/>
        </w:rPr>
        <w:t>Para</w:t>
      </w:r>
      <w:r w:rsidR="006B5E29" w:rsidRPr="006B5E29">
        <w:rPr>
          <w:rFonts w:ascii="Arial" w:hAnsi="Arial" w:cs="Arial"/>
          <w:bCs/>
          <w:lang w:val="es-ES_tradnl"/>
        </w:rPr>
        <w:t xml:space="preserve"> la </w:t>
      </w:r>
      <w:r>
        <w:rPr>
          <w:rFonts w:ascii="Arial" w:hAnsi="Arial" w:cs="Arial"/>
          <w:bCs/>
          <w:lang w:val="es-ES_tradnl"/>
        </w:rPr>
        <w:t>s</w:t>
      </w:r>
      <w:r w:rsidR="006B5E29" w:rsidRPr="006B5E29">
        <w:rPr>
          <w:rFonts w:ascii="Arial" w:hAnsi="Arial" w:cs="Arial"/>
          <w:bCs/>
          <w:lang w:val="es-ES_tradnl"/>
        </w:rPr>
        <w:t>iembra</w:t>
      </w:r>
      <w:r w:rsidR="006B5E29">
        <w:rPr>
          <w:rFonts w:ascii="Arial" w:hAnsi="Arial" w:cs="Arial"/>
          <w:bCs/>
          <w:lang w:val="es-ES_tradnl"/>
        </w:rPr>
        <w:t xml:space="preserve"> s</w:t>
      </w:r>
      <w:r w:rsidR="006B5E29" w:rsidRPr="006B5E29">
        <w:rPr>
          <w:rFonts w:ascii="Arial" w:hAnsi="Arial" w:cs="Arial"/>
          <w:bCs/>
          <w:lang w:val="es-ES_tradnl"/>
        </w:rPr>
        <w:t>e sugiere la plantación especies forestales:</w:t>
      </w:r>
      <w:r>
        <w:rPr>
          <w:rFonts w:ascii="Arial" w:hAnsi="Arial" w:cs="Arial"/>
          <w:bCs/>
          <w:lang w:val="es-ES_tradnl"/>
        </w:rPr>
        <w:t xml:space="preserve"> </w:t>
      </w:r>
      <w:r w:rsidR="006B5E29" w:rsidRPr="006B5E29">
        <w:rPr>
          <w:rFonts w:ascii="Arial" w:hAnsi="Arial" w:cs="Arial"/>
          <w:bCs/>
          <w:lang w:val="es-ES_tradnl"/>
        </w:rPr>
        <w:t>Gualanday</w:t>
      </w:r>
      <w:r w:rsidR="006B5E29">
        <w:rPr>
          <w:rFonts w:ascii="Arial" w:hAnsi="Arial" w:cs="Arial"/>
          <w:sz w:val="22"/>
          <w:szCs w:val="22"/>
        </w:rPr>
        <w:t xml:space="preserve">, </w:t>
      </w:r>
      <w:r w:rsidR="006B5E29" w:rsidRPr="006B5E29">
        <w:rPr>
          <w:rFonts w:ascii="Arial" w:hAnsi="Arial" w:cs="Arial"/>
          <w:bCs/>
          <w:lang w:val="es-ES_tradnl"/>
        </w:rPr>
        <w:t>Guayacán lila</w:t>
      </w:r>
      <w:r w:rsidR="006B5E29">
        <w:rPr>
          <w:rFonts w:ascii="Arial" w:hAnsi="Arial" w:cs="Arial"/>
          <w:sz w:val="22"/>
          <w:szCs w:val="22"/>
        </w:rPr>
        <w:t xml:space="preserve"> y </w:t>
      </w:r>
      <w:r w:rsidR="006B5E29" w:rsidRPr="006B5E29">
        <w:rPr>
          <w:rFonts w:ascii="Arial" w:hAnsi="Arial" w:cs="Arial"/>
          <w:bCs/>
          <w:lang w:val="es-ES_tradnl"/>
        </w:rPr>
        <w:t>Guayacán de Manizales</w:t>
      </w:r>
      <w:r w:rsidR="006B5E29">
        <w:rPr>
          <w:rFonts w:ascii="Arial" w:hAnsi="Arial" w:cs="Arial"/>
          <w:sz w:val="22"/>
          <w:szCs w:val="22"/>
        </w:rPr>
        <w:t>.</w:t>
      </w:r>
    </w:p>
    <w:p w14:paraId="01E475D2" w14:textId="6406AC42" w:rsidR="006B5E29" w:rsidRPr="006B5E29" w:rsidRDefault="006B5E29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6B5E29">
        <w:rPr>
          <w:rFonts w:ascii="Arial" w:hAnsi="Arial" w:cs="Arial"/>
          <w:bCs/>
          <w:lang w:val="es-ES_tradnl"/>
        </w:rPr>
        <w:t>Estas especies son apropiadas por su adaptabilidad, aporte paisajístico, resistencia y contribución a la biodiversidad.</w:t>
      </w:r>
    </w:p>
    <w:p w14:paraId="47AB1EC1" w14:textId="77777777" w:rsidR="00D339D3" w:rsidRPr="005D553C" w:rsidRDefault="00D339D3">
      <w:pPr>
        <w:ind w:firstLine="708"/>
        <w:rPr>
          <w:rFonts w:ascii="Arial" w:hAnsi="Arial" w:cs="Arial"/>
          <w:sz w:val="22"/>
          <w:szCs w:val="22"/>
          <w:lang w:val="es-ES"/>
        </w:rPr>
      </w:pPr>
    </w:p>
    <w:p w14:paraId="15266FB5" w14:textId="77777777" w:rsidR="006B5E29" w:rsidRDefault="00000000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 xml:space="preserve">RECOMENDACIONES Y/O OBSERVACIONES: </w:t>
      </w:r>
    </w:p>
    <w:p w14:paraId="31974DB9" w14:textId="77777777" w:rsidR="006B5E29" w:rsidRDefault="006B5E29" w:rsidP="006B5E2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bCs/>
          <w:lang w:val="es-ES_tradnl"/>
        </w:rPr>
      </w:pPr>
      <w:r w:rsidRPr="006B5E29">
        <w:rPr>
          <w:rFonts w:ascii="Arial" w:hAnsi="Arial" w:cs="Arial"/>
          <w:bCs/>
          <w:lang w:val="es-ES_tradnl"/>
        </w:rPr>
        <w:t>Implementar jornadas de capacitación comunitaria en técnicas de plantación y mantenimiento.</w:t>
      </w:r>
    </w:p>
    <w:p w14:paraId="0AA52630" w14:textId="7E8B26B8" w:rsidR="00D339D3" w:rsidRPr="005D553C" w:rsidRDefault="006B5E29" w:rsidP="005D553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6B5E29">
        <w:rPr>
          <w:rFonts w:ascii="Arial" w:hAnsi="Arial" w:cs="Arial"/>
          <w:bCs/>
          <w:lang w:val="es-ES_tradnl"/>
        </w:rPr>
        <w:t>Establecer un plan de seguimiento mínimo de 12 meses para garantizar la supervivencia de las especies</w:t>
      </w:r>
    </w:p>
    <w:p w14:paraId="7CB6BE86" w14:textId="77777777" w:rsidR="00D339D3" w:rsidRPr="005D553C" w:rsidRDefault="00D339D3">
      <w:pPr>
        <w:rPr>
          <w:rFonts w:ascii="Arial" w:hAnsi="Arial" w:cs="Arial"/>
          <w:sz w:val="22"/>
          <w:szCs w:val="22"/>
        </w:rPr>
      </w:pPr>
    </w:p>
    <w:p w14:paraId="2A8E4724" w14:textId="77777777" w:rsidR="009B5052" w:rsidRDefault="00000000" w:rsidP="009B505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>CONCLUSIONES:</w:t>
      </w:r>
    </w:p>
    <w:p w14:paraId="1125A511" w14:textId="6483474D" w:rsidR="009B5052" w:rsidRDefault="009B5052" w:rsidP="009B505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bCs/>
          <w:lang w:val="es-ES_tradnl"/>
        </w:rPr>
      </w:pPr>
      <w:r w:rsidRPr="009B5052">
        <w:rPr>
          <w:rFonts w:ascii="Arial" w:hAnsi="Arial" w:cs="Arial"/>
          <w:bCs/>
          <w:lang w:val="es-ES_tradnl"/>
        </w:rPr>
        <w:t xml:space="preserve">La visita técnica permitió identificar tres áreas viables para el establecimiento de siembras forestales </w:t>
      </w:r>
      <w:r w:rsidR="00761771">
        <w:rPr>
          <w:rFonts w:ascii="Arial" w:hAnsi="Arial" w:cs="Arial"/>
          <w:bCs/>
          <w:lang w:val="es-ES_tradnl"/>
        </w:rPr>
        <w:t>en Campo Bello rural</w:t>
      </w:r>
      <w:r w:rsidRPr="009B5052">
        <w:rPr>
          <w:rFonts w:ascii="Arial" w:hAnsi="Arial" w:cs="Arial"/>
          <w:bCs/>
          <w:lang w:val="es-ES_tradnl"/>
        </w:rPr>
        <w:t xml:space="preserve">, con especial relevancia en zonas </w:t>
      </w:r>
      <w:r w:rsidR="00761771">
        <w:rPr>
          <w:rFonts w:ascii="Arial" w:hAnsi="Arial" w:cs="Arial"/>
          <w:bCs/>
          <w:lang w:val="es-ES_tradnl"/>
        </w:rPr>
        <w:t>a la fuente hídrica</w:t>
      </w:r>
      <w:r w:rsidRPr="009B5052">
        <w:rPr>
          <w:rFonts w:ascii="Arial" w:hAnsi="Arial" w:cs="Arial"/>
          <w:bCs/>
          <w:lang w:val="es-ES_tradnl"/>
        </w:rPr>
        <w:t>.</w:t>
      </w:r>
    </w:p>
    <w:p w14:paraId="48A83C25" w14:textId="6BB676B6" w:rsidR="009B5052" w:rsidRPr="009B5052" w:rsidRDefault="009B5052" w:rsidP="009B505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bCs/>
          <w:sz w:val="22"/>
          <w:szCs w:val="22"/>
        </w:rPr>
      </w:pPr>
      <w:r w:rsidRPr="009B5052">
        <w:rPr>
          <w:rFonts w:ascii="Arial" w:hAnsi="Arial" w:cs="Arial"/>
          <w:bCs/>
          <w:lang w:val="es-ES_tradnl"/>
        </w:rPr>
        <w:t>La implementación de esta iniciativa contribuirá significativamente a la restauración ambiental, protección de recursos hídricos, fortalecimiento del paisaje y generación de apropiación social del territorio</w:t>
      </w:r>
    </w:p>
    <w:p w14:paraId="5C264269" w14:textId="77777777" w:rsidR="00D339D3" w:rsidRPr="005D553C" w:rsidRDefault="00D339D3">
      <w:pPr>
        <w:rPr>
          <w:rFonts w:ascii="Arial" w:hAnsi="Arial" w:cs="Arial"/>
          <w:sz w:val="22"/>
          <w:szCs w:val="22"/>
        </w:rPr>
      </w:pPr>
    </w:p>
    <w:p w14:paraId="42CEB047" w14:textId="074BD582" w:rsidR="00D339D3" w:rsidRPr="005D553C" w:rsidRDefault="00000000">
      <w:pPr>
        <w:pBdr>
          <w:top w:val="single" w:sz="4" w:space="1" w:color="000000"/>
          <w:left w:val="single" w:sz="4" w:space="4" w:color="000000"/>
          <w:bottom w:val="single" w:sz="4" w:space="8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5D553C">
        <w:rPr>
          <w:rFonts w:ascii="Arial" w:hAnsi="Arial" w:cs="Arial"/>
          <w:sz w:val="22"/>
          <w:szCs w:val="22"/>
        </w:rPr>
        <w:t>ANEXOS:</w:t>
      </w:r>
      <w:r w:rsidR="005A7C14">
        <w:rPr>
          <w:rFonts w:ascii="Arial" w:hAnsi="Arial" w:cs="Arial"/>
          <w:sz w:val="22"/>
          <w:szCs w:val="22"/>
        </w:rPr>
        <w:t xml:space="preserve"> Registro fotográfico</w:t>
      </w:r>
    </w:p>
    <w:p w14:paraId="367C4110" w14:textId="5A574FB4" w:rsidR="000441EA" w:rsidRDefault="00E51509">
      <w:r>
        <w:rPr>
          <w:noProof/>
        </w:rPr>
        <w:drawing>
          <wp:inline distT="0" distB="0" distL="0" distR="0" wp14:anchorId="6D2D6FF3" wp14:editId="0DB31ED7">
            <wp:extent cx="973781" cy="372843"/>
            <wp:effectExtent l="0" t="0" r="0" b="0"/>
            <wp:docPr id="767036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345" cy="377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2D4C6" w14:textId="5745D8D0" w:rsidR="00D339D3" w:rsidRPr="00650336" w:rsidRDefault="00C03EF1">
      <w:pPr>
        <w:rPr>
          <w:rFonts w:ascii="Arial" w:hAnsi="Arial" w:cs="Arial"/>
        </w:rPr>
      </w:pPr>
      <w:r w:rsidRPr="00C03EF1">
        <w:rPr>
          <w:rFonts w:ascii="Arial" w:hAnsi="Arial" w:cs="Arial"/>
        </w:rPr>
        <w:t>Lina María Vidal Dorad</w:t>
      </w:r>
      <w:r w:rsidR="00650336">
        <w:rPr>
          <w:rFonts w:ascii="Arial" w:hAnsi="Arial" w:cs="Arial"/>
        </w:rPr>
        <w:t>o</w:t>
      </w:r>
    </w:p>
    <w:p w14:paraId="771B66D7" w14:textId="77777777" w:rsidR="00D339D3" w:rsidRDefault="00000000">
      <w:pPr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sz w:val="22"/>
          <w:szCs w:val="22"/>
          <w:lang w:val="es-ES"/>
        </w:rPr>
        <w:t>CONTRATISTA</w:t>
      </w:r>
    </w:p>
    <w:p w14:paraId="25A595D7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68070941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6806E4D6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0ADEC612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28B6FF6F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26B5505B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5082DDAB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66B675C4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6823E89D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419C1745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4EB50466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0EE65117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007E4ED1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5457B598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47ECDDFF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p w14:paraId="4B59B890" w14:textId="77777777" w:rsidR="00761771" w:rsidRDefault="00761771">
      <w:pPr>
        <w:rPr>
          <w:rFonts w:ascii="Arial" w:hAnsi="Arial" w:cs="Arial"/>
          <w:sz w:val="22"/>
          <w:szCs w:val="22"/>
          <w:lang w:val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97"/>
        <w:gridCol w:w="4698"/>
      </w:tblGrid>
      <w:tr w:rsidR="005A7C14" w14:paraId="73B194C1" w14:textId="77777777" w:rsidTr="005A7C14">
        <w:tc>
          <w:tcPr>
            <w:tcW w:w="4697" w:type="dxa"/>
          </w:tcPr>
          <w:p w14:paraId="30A2FE31" w14:textId="15726A8B" w:rsidR="005A7C14" w:rsidRDefault="00761771" w:rsidP="00761771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616E2159" wp14:editId="6660383B">
                  <wp:extent cx="2548375" cy="1911350"/>
                  <wp:effectExtent l="0" t="0" r="4445" b="0"/>
                  <wp:docPr id="9233427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809" cy="191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8" w:type="dxa"/>
          </w:tcPr>
          <w:p w14:paraId="77FE5937" w14:textId="214FF953" w:rsidR="005A7C14" w:rsidRDefault="00761771" w:rsidP="00761771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141CAEF6" wp14:editId="4F435D54">
                  <wp:extent cx="2514510" cy="1885950"/>
                  <wp:effectExtent l="0" t="0" r="635" b="0"/>
                  <wp:docPr id="270905312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487" cy="1891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7C14" w14:paraId="1CA447B9" w14:textId="77777777" w:rsidTr="005A7C14">
        <w:tc>
          <w:tcPr>
            <w:tcW w:w="4697" w:type="dxa"/>
          </w:tcPr>
          <w:p w14:paraId="7EA4A107" w14:textId="1D43EE2B" w:rsidR="005A7C14" w:rsidRDefault="00761771" w:rsidP="001C25C3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5214AFED" wp14:editId="08F23762">
                  <wp:extent cx="2709238" cy="2032000"/>
                  <wp:effectExtent l="0" t="0" r="0" b="6350"/>
                  <wp:docPr id="76140724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717" cy="203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8" w:type="dxa"/>
          </w:tcPr>
          <w:p w14:paraId="0CC27F8F" w14:textId="4A391514" w:rsidR="005A7C14" w:rsidRDefault="00761771" w:rsidP="00761771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0AEA7829" wp14:editId="3BC4D37D">
                  <wp:extent cx="2656205" cy="1992225"/>
                  <wp:effectExtent l="0" t="0" r="0" b="8255"/>
                  <wp:docPr id="1673282284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192" cy="1997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7C14" w14:paraId="4DCC82A6" w14:textId="77777777" w:rsidTr="005A7C14">
        <w:tc>
          <w:tcPr>
            <w:tcW w:w="4697" w:type="dxa"/>
          </w:tcPr>
          <w:p w14:paraId="65605594" w14:textId="181BC777" w:rsidR="005A7C14" w:rsidRDefault="00761771" w:rsidP="001C25C3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7CBFE802" wp14:editId="6AB1A2F0">
                  <wp:extent cx="2082800" cy="2777067"/>
                  <wp:effectExtent l="0" t="0" r="0" b="4445"/>
                  <wp:docPr id="726132852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82800" cy="2777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8" w:type="dxa"/>
          </w:tcPr>
          <w:p w14:paraId="3BBFF2A5" w14:textId="5FE8D15A" w:rsidR="005A7C14" w:rsidRDefault="00761771" w:rsidP="00761771">
            <w:pPr>
              <w:jc w:val="center"/>
              <w:rPr>
                <w:rFonts w:ascii="Arial" w:hAnsi="Arial" w:cs="Arial"/>
                <w:sz w:val="22"/>
                <w:szCs w:val="22"/>
                <w:lang w:val="es-ES"/>
              </w:rPr>
            </w:pPr>
            <w:r>
              <w:rPr>
                <w:noProof/>
              </w:rPr>
              <w:drawing>
                <wp:inline distT="0" distB="0" distL="0" distR="0" wp14:anchorId="01B4573F" wp14:editId="799BD7C5">
                  <wp:extent cx="2070100" cy="2760135"/>
                  <wp:effectExtent l="0" t="0" r="6350" b="2540"/>
                  <wp:docPr id="209225653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474" cy="2769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315461" w14:textId="77777777" w:rsidR="000441EA" w:rsidRDefault="000441EA" w:rsidP="00650336">
      <w:pPr>
        <w:rPr>
          <w:rFonts w:ascii="Arial" w:hAnsi="Arial" w:cs="Arial"/>
          <w:sz w:val="22"/>
          <w:szCs w:val="22"/>
          <w:lang w:val="es-ES"/>
        </w:rPr>
      </w:pPr>
    </w:p>
    <w:p w14:paraId="127A29B9" w14:textId="5B6A3B51" w:rsidR="000441EA" w:rsidRDefault="000441EA" w:rsidP="00650336">
      <w:pPr>
        <w:rPr>
          <w:rFonts w:ascii="Arial" w:hAnsi="Arial" w:cs="Arial"/>
          <w:sz w:val="22"/>
          <w:szCs w:val="22"/>
          <w:lang w:val="es-ES"/>
        </w:rPr>
      </w:pPr>
    </w:p>
    <w:p w14:paraId="5D7B6298" w14:textId="674512A2" w:rsidR="00761771" w:rsidRDefault="00761771" w:rsidP="00650336">
      <w:pPr>
        <w:rPr>
          <w:rFonts w:ascii="Arial" w:hAnsi="Arial" w:cs="Arial"/>
          <w:sz w:val="22"/>
          <w:szCs w:val="22"/>
          <w:lang w:val="es-ES"/>
        </w:rPr>
      </w:pPr>
    </w:p>
    <w:sectPr w:rsidR="00761771">
      <w:headerReference w:type="default" r:id="rId13"/>
      <w:pgSz w:w="12240" w:h="20160"/>
      <w:pgMar w:top="1402" w:right="1134" w:bottom="1134" w:left="1701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27B6E7" w14:textId="77777777" w:rsidR="002453E7" w:rsidRDefault="002453E7">
      <w:r>
        <w:separator/>
      </w:r>
    </w:p>
  </w:endnote>
  <w:endnote w:type="continuationSeparator" w:id="0">
    <w:p w14:paraId="6EBD4CB4" w14:textId="77777777" w:rsidR="002453E7" w:rsidRDefault="002453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lke">
    <w:charset w:val="00"/>
    <w:family w:val="auto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8D243" w14:textId="77777777" w:rsidR="002453E7" w:rsidRDefault="002453E7">
      <w:r>
        <w:separator/>
      </w:r>
    </w:p>
  </w:footnote>
  <w:footnote w:type="continuationSeparator" w:id="0">
    <w:p w14:paraId="62896830" w14:textId="77777777" w:rsidR="002453E7" w:rsidRDefault="002453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03" w:type="dxa"/>
      <w:tblInd w:w="-17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12" w:space="0" w:color="000000"/>
        <w:insideV w:val="single" w:sz="12" w:space="0" w:color="000000"/>
      </w:tblBorders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1295"/>
      <w:gridCol w:w="6219"/>
      <w:gridCol w:w="2089"/>
    </w:tblGrid>
    <w:tr w:rsidR="00D339D3" w14:paraId="06F3956A" w14:textId="77777777">
      <w:trPr>
        <w:trHeight w:val="335"/>
      </w:trPr>
      <w:tc>
        <w:tcPr>
          <w:tcW w:w="1295" w:type="dxa"/>
          <w:vMerge w:val="restart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771287" w14:textId="77777777" w:rsidR="00D339D3" w:rsidRDefault="00000000">
          <w:pPr>
            <w:pStyle w:val="Heading"/>
            <w:snapToGrid w:val="0"/>
            <w:ind w:left="-61"/>
            <w:jc w:val="center"/>
          </w:pPr>
          <w:r>
            <w:rPr>
              <w:noProof/>
              <w:sz w:val="20"/>
              <w:lang w:val="en-US" w:eastAsia="en-US"/>
            </w:rPr>
            <w:drawing>
              <wp:inline distT="0" distB="0" distL="0" distR="0" wp14:anchorId="20751DDE" wp14:editId="48079428">
                <wp:extent cx="590550" cy="571500"/>
                <wp:effectExtent l="0" t="0" r="0" b="0"/>
                <wp:docPr id="3" name="image1.jpe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1.jpe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 val="solid"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19" w:type="dxa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0EA7E1" w14:textId="77777777" w:rsidR="00D339D3" w:rsidRDefault="00000000">
          <w:pPr>
            <w:pStyle w:val="Standard"/>
            <w:snapToGrid w:val="0"/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ALCALDIA DE POPAYAN</w:t>
          </w:r>
        </w:p>
      </w:tc>
      <w:tc>
        <w:tcPr>
          <w:tcW w:w="2089" w:type="dxa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4B11B9" w14:textId="77777777" w:rsidR="00D339D3" w:rsidRDefault="00000000">
          <w:pPr>
            <w:pStyle w:val="Heading"/>
            <w:snapToGrid w:val="0"/>
            <w:jc w:val="center"/>
            <w:rPr>
              <w:rFonts w:ascii="Arial" w:hAnsi="Arial" w:cs="Arial"/>
              <w:sz w:val="22"/>
              <w:szCs w:val="22"/>
            </w:rPr>
          </w:pPr>
          <w:r>
            <w:rPr>
              <w:rFonts w:ascii="Arial" w:hAnsi="Arial" w:cs="Arial"/>
              <w:sz w:val="22"/>
              <w:szCs w:val="22"/>
            </w:rPr>
            <w:t>F-GDAFE-05</w:t>
          </w:r>
        </w:p>
      </w:tc>
    </w:tr>
    <w:tr w:rsidR="00D339D3" w14:paraId="4B9A3B89" w14:textId="77777777">
      <w:trPr>
        <w:trHeight w:val="325"/>
      </w:trPr>
      <w:tc>
        <w:tcPr>
          <w:tcW w:w="1295" w:type="dxa"/>
          <w:vMerge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B7C79E" w14:textId="77777777" w:rsidR="00D339D3" w:rsidRDefault="00D339D3">
          <w:pPr>
            <w:suppressAutoHyphens w:val="0"/>
          </w:pPr>
        </w:p>
      </w:tc>
      <w:tc>
        <w:tcPr>
          <w:tcW w:w="6219" w:type="dxa"/>
          <w:vMerge w:val="restart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71D683" w14:textId="77777777" w:rsidR="00D339D3" w:rsidRDefault="00000000">
          <w:pPr>
            <w:pStyle w:val="Heading"/>
            <w:snapToGrid w:val="0"/>
            <w:jc w:val="center"/>
          </w:pPr>
          <w:r>
            <w:rPr>
              <w:rFonts w:ascii="Arial" w:hAnsi="Arial" w:cs="Arial"/>
              <w:b/>
              <w:sz w:val="22"/>
              <w:szCs w:val="22"/>
            </w:rPr>
            <w:t xml:space="preserve">INFORME DE GESTION - DAFE </w:t>
          </w:r>
        </w:p>
      </w:tc>
      <w:tc>
        <w:tcPr>
          <w:tcW w:w="2089" w:type="dxa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3F1875" w14:textId="77777777" w:rsidR="00D339D3" w:rsidRDefault="00000000">
          <w:pPr>
            <w:pStyle w:val="Heading"/>
            <w:snapToGrid w:val="0"/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Versión: 01</w:t>
          </w:r>
        </w:p>
      </w:tc>
    </w:tr>
    <w:tr w:rsidR="00D339D3" w14:paraId="0FB04928" w14:textId="77777777">
      <w:trPr>
        <w:trHeight w:val="472"/>
      </w:trPr>
      <w:tc>
        <w:tcPr>
          <w:tcW w:w="1295" w:type="dxa"/>
          <w:vMerge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EADA7F" w14:textId="77777777" w:rsidR="00D339D3" w:rsidRDefault="00D339D3">
          <w:pPr>
            <w:suppressAutoHyphens w:val="0"/>
          </w:pPr>
        </w:p>
      </w:tc>
      <w:tc>
        <w:tcPr>
          <w:tcW w:w="6219" w:type="dxa"/>
          <w:vMerge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CD3146" w14:textId="77777777" w:rsidR="00D339D3" w:rsidRDefault="00D339D3">
          <w:pPr>
            <w:suppressAutoHyphens w:val="0"/>
          </w:pPr>
        </w:p>
      </w:tc>
      <w:tc>
        <w:tcPr>
          <w:tcW w:w="2089" w:type="dxa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E81D14" w14:textId="77777777" w:rsidR="00D339D3" w:rsidRDefault="00000000">
          <w:pPr>
            <w:pStyle w:val="Heading"/>
            <w:snapToGrid w:val="0"/>
            <w:jc w:val="center"/>
          </w:pPr>
          <w:r>
            <w:rPr>
              <w:rFonts w:ascii="Arial" w:hAnsi="Arial" w:cs="Arial"/>
              <w:sz w:val="20"/>
              <w:szCs w:val="20"/>
            </w:rPr>
            <w:t xml:space="preserve">Página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PAGE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>
            <w:rPr>
              <w:rFonts w:ascii="Arial" w:hAnsi="Arial" w:cs="Arial"/>
              <w:sz w:val="20"/>
              <w:szCs w:val="20"/>
            </w:rPr>
            <w:t>2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  <w:r>
            <w:rPr>
              <w:rFonts w:ascii="Arial" w:hAnsi="Arial" w:cs="Arial"/>
              <w:sz w:val="20"/>
              <w:szCs w:val="20"/>
            </w:rPr>
            <w:t xml:space="preserve"> de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NUMPAGES \* ARABIC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>
            <w:rPr>
              <w:rFonts w:ascii="Arial" w:hAnsi="Arial" w:cs="Arial"/>
              <w:sz w:val="20"/>
              <w:szCs w:val="20"/>
            </w:rPr>
            <w:t>2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14:paraId="78F3428B" w14:textId="77777777" w:rsidR="00D339D3" w:rsidRDefault="00D339D3">
    <w:pPr>
      <w:pStyle w:val="Heading"/>
      <w:rPr>
        <w:rFonts w:ascii="Arial" w:hAnsi="Arial" w:cs="Arial"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4938"/>
    <w:rsid w:val="00014A15"/>
    <w:rsid w:val="00031FE4"/>
    <w:rsid w:val="000441EA"/>
    <w:rsid w:val="0004517F"/>
    <w:rsid w:val="00054696"/>
    <w:rsid w:val="00081FB6"/>
    <w:rsid w:val="0009739E"/>
    <w:rsid w:val="000A005F"/>
    <w:rsid w:val="0015242F"/>
    <w:rsid w:val="00167AF1"/>
    <w:rsid w:val="00167DD4"/>
    <w:rsid w:val="00172A27"/>
    <w:rsid w:val="00197BBC"/>
    <w:rsid w:val="001B6ADA"/>
    <w:rsid w:val="001C0138"/>
    <w:rsid w:val="001C25C3"/>
    <w:rsid w:val="00203375"/>
    <w:rsid w:val="0023147D"/>
    <w:rsid w:val="002453E7"/>
    <w:rsid w:val="00245F8D"/>
    <w:rsid w:val="002574CD"/>
    <w:rsid w:val="0025786A"/>
    <w:rsid w:val="00265804"/>
    <w:rsid w:val="002A43E9"/>
    <w:rsid w:val="002A769E"/>
    <w:rsid w:val="002B4E55"/>
    <w:rsid w:val="002E10DC"/>
    <w:rsid w:val="002F5E7A"/>
    <w:rsid w:val="002F6D6C"/>
    <w:rsid w:val="002F7C8D"/>
    <w:rsid w:val="003119D9"/>
    <w:rsid w:val="00337B86"/>
    <w:rsid w:val="0035071B"/>
    <w:rsid w:val="0036307D"/>
    <w:rsid w:val="00397C3F"/>
    <w:rsid w:val="003C3B2B"/>
    <w:rsid w:val="003D288D"/>
    <w:rsid w:val="003F3B1D"/>
    <w:rsid w:val="00414175"/>
    <w:rsid w:val="004147DC"/>
    <w:rsid w:val="00433657"/>
    <w:rsid w:val="00462BDA"/>
    <w:rsid w:val="00472333"/>
    <w:rsid w:val="00480FE3"/>
    <w:rsid w:val="00495CFF"/>
    <w:rsid w:val="004C2A93"/>
    <w:rsid w:val="004D3076"/>
    <w:rsid w:val="004D5E0C"/>
    <w:rsid w:val="0050512F"/>
    <w:rsid w:val="00550C55"/>
    <w:rsid w:val="00552AB2"/>
    <w:rsid w:val="00553A26"/>
    <w:rsid w:val="00574B80"/>
    <w:rsid w:val="005A4DD1"/>
    <w:rsid w:val="005A7C14"/>
    <w:rsid w:val="005D4E2F"/>
    <w:rsid w:val="005D553C"/>
    <w:rsid w:val="005F61F4"/>
    <w:rsid w:val="006266FE"/>
    <w:rsid w:val="00626B6F"/>
    <w:rsid w:val="00626C49"/>
    <w:rsid w:val="006351FA"/>
    <w:rsid w:val="0063701F"/>
    <w:rsid w:val="006502D6"/>
    <w:rsid w:val="00650336"/>
    <w:rsid w:val="006607DD"/>
    <w:rsid w:val="00683A8C"/>
    <w:rsid w:val="0068454B"/>
    <w:rsid w:val="0069546F"/>
    <w:rsid w:val="006B0189"/>
    <w:rsid w:val="006B5E29"/>
    <w:rsid w:val="007229DF"/>
    <w:rsid w:val="00741D5F"/>
    <w:rsid w:val="0074240E"/>
    <w:rsid w:val="00761771"/>
    <w:rsid w:val="00773664"/>
    <w:rsid w:val="007923A7"/>
    <w:rsid w:val="007E2121"/>
    <w:rsid w:val="007E4A7F"/>
    <w:rsid w:val="00834CB2"/>
    <w:rsid w:val="00853261"/>
    <w:rsid w:val="00856F03"/>
    <w:rsid w:val="0086406E"/>
    <w:rsid w:val="00866242"/>
    <w:rsid w:val="008A6F3F"/>
    <w:rsid w:val="008B100D"/>
    <w:rsid w:val="008B6351"/>
    <w:rsid w:val="008C080B"/>
    <w:rsid w:val="008D55F9"/>
    <w:rsid w:val="008D5D10"/>
    <w:rsid w:val="008E3D71"/>
    <w:rsid w:val="008F1E2C"/>
    <w:rsid w:val="0091716F"/>
    <w:rsid w:val="009215B7"/>
    <w:rsid w:val="009272AE"/>
    <w:rsid w:val="009315FF"/>
    <w:rsid w:val="009415AF"/>
    <w:rsid w:val="00946351"/>
    <w:rsid w:val="009A28FD"/>
    <w:rsid w:val="009B5052"/>
    <w:rsid w:val="009C3CCF"/>
    <w:rsid w:val="009C6727"/>
    <w:rsid w:val="009E2C6E"/>
    <w:rsid w:val="00A02D08"/>
    <w:rsid w:val="00A0581F"/>
    <w:rsid w:val="00A3208E"/>
    <w:rsid w:val="00A369D6"/>
    <w:rsid w:val="00A527C9"/>
    <w:rsid w:val="00A640A8"/>
    <w:rsid w:val="00A77A0B"/>
    <w:rsid w:val="00A77CCB"/>
    <w:rsid w:val="00AB5AD8"/>
    <w:rsid w:val="00B169B5"/>
    <w:rsid w:val="00B2778D"/>
    <w:rsid w:val="00B317CA"/>
    <w:rsid w:val="00B45155"/>
    <w:rsid w:val="00B45612"/>
    <w:rsid w:val="00B7601D"/>
    <w:rsid w:val="00B92105"/>
    <w:rsid w:val="00B93A5A"/>
    <w:rsid w:val="00BA0BC4"/>
    <w:rsid w:val="00BD14D4"/>
    <w:rsid w:val="00BE2971"/>
    <w:rsid w:val="00C03EF1"/>
    <w:rsid w:val="00C07F41"/>
    <w:rsid w:val="00C13A84"/>
    <w:rsid w:val="00C20FDB"/>
    <w:rsid w:val="00C573EB"/>
    <w:rsid w:val="00CB443F"/>
    <w:rsid w:val="00CC15BE"/>
    <w:rsid w:val="00D00BAF"/>
    <w:rsid w:val="00D073F7"/>
    <w:rsid w:val="00D2426A"/>
    <w:rsid w:val="00D339D3"/>
    <w:rsid w:val="00D61645"/>
    <w:rsid w:val="00DC6FC1"/>
    <w:rsid w:val="00E368A2"/>
    <w:rsid w:val="00E5038B"/>
    <w:rsid w:val="00E51509"/>
    <w:rsid w:val="00E53C09"/>
    <w:rsid w:val="00EC5B0B"/>
    <w:rsid w:val="00ED5A52"/>
    <w:rsid w:val="00EE1735"/>
    <w:rsid w:val="00EE75CD"/>
    <w:rsid w:val="00F004A1"/>
    <w:rsid w:val="00F0405B"/>
    <w:rsid w:val="00F36E6F"/>
    <w:rsid w:val="00F42D4F"/>
    <w:rsid w:val="00F4579D"/>
    <w:rsid w:val="00F627A3"/>
    <w:rsid w:val="00FB283B"/>
    <w:rsid w:val="00FD7A15"/>
    <w:rsid w:val="00FE4E70"/>
    <w:rsid w:val="00FF7306"/>
    <w:rsid w:val="77355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A9F3A"/>
  <w15:docId w15:val="{3E7FD923-7615-4FB7-A9B5-4B9EA3B85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ahoma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0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0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0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styleId="Ttulo1">
    <w:name w:val="heading 1"/>
    <w:basedOn w:val="Normal"/>
    <w:next w:val="Normal"/>
    <w:pPr>
      <w:keepNext/>
      <w:keepLines/>
      <w:spacing w:before="48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E79" w:themeColor="accent1" w:themeShade="8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rPr>
      <w:color w:val="0563C1"/>
      <w:u w:val="single"/>
    </w:rPr>
  </w:style>
  <w:style w:type="character" w:styleId="Nmerodepgina">
    <w:name w:val="page number"/>
    <w:rPr>
      <w:rFonts w:cs="Times New Roman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paragraph" w:styleId="Mapadeldocumento">
    <w:name w:val="Document Map"/>
    <w:basedOn w:val="Standard"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Standard">
    <w:name w:val="Standard"/>
    <w:qFormat/>
    <w:pPr>
      <w:suppressAutoHyphens/>
      <w:autoSpaceDN w:val="0"/>
      <w:textAlignment w:val="baseline"/>
    </w:pPr>
    <w:rPr>
      <w:rFonts w:eastAsia="Times New Roman" w:cs="Times New Roman"/>
      <w:kern w:val="3"/>
      <w:sz w:val="24"/>
      <w:szCs w:val="24"/>
    </w:rPr>
  </w:style>
  <w:style w:type="paragraph" w:styleId="Textodeglobo">
    <w:name w:val="Balloon Text"/>
    <w:basedOn w:val="Standard"/>
    <w:rPr>
      <w:rFonts w:ascii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jc w:val="both"/>
    </w:pPr>
    <w:rPr>
      <w:rFonts w:ascii="Arial" w:hAnsi="Arial" w:cs="Arial"/>
    </w:rPr>
  </w:style>
  <w:style w:type="paragraph" w:styleId="Encabezado">
    <w:name w:val="header"/>
    <w:basedOn w:val="Standard"/>
    <w:pPr>
      <w:suppressLineNumbers/>
      <w:tabs>
        <w:tab w:val="center" w:pos="4986"/>
        <w:tab w:val="right" w:pos="9972"/>
      </w:tabs>
    </w:pPr>
  </w:style>
  <w:style w:type="paragraph" w:styleId="Lista">
    <w:name w:val="List"/>
    <w:basedOn w:val="Textbody"/>
    <w:qFormat/>
    <w:rPr>
      <w:rFonts w:cs="Tahoma"/>
    </w:rPr>
  </w:style>
  <w:style w:type="paragraph" w:customStyle="1" w:styleId="Textbody">
    <w:name w:val="Text body"/>
    <w:basedOn w:val="Standard"/>
    <w:qFormat/>
    <w:pPr>
      <w:jc w:val="both"/>
    </w:pPr>
    <w:rPr>
      <w:rFonts w:ascii="Arial" w:hAnsi="Arial" w:cs="Arial"/>
      <w:color w:val="0000FF"/>
    </w:rPr>
  </w:style>
  <w:style w:type="paragraph" w:styleId="NormalWeb">
    <w:name w:val="Normal (Web)"/>
    <w:basedOn w:val="Standard"/>
    <w:uiPriority w:val="99"/>
    <w:pPr>
      <w:spacing w:before="280" w:after="280"/>
    </w:pPr>
  </w:style>
  <w:style w:type="paragraph" w:styleId="Piedepgina">
    <w:name w:val="footer"/>
    <w:basedOn w:val="Standard"/>
    <w:qFormat/>
    <w:pPr>
      <w:tabs>
        <w:tab w:val="center" w:pos="4252"/>
        <w:tab w:val="right" w:pos="8504"/>
      </w:tabs>
    </w:pPr>
  </w:style>
  <w:style w:type="paragraph" w:styleId="Subttulo">
    <w:name w:val="Subtitle"/>
    <w:basedOn w:val="Heading"/>
    <w:next w:val="Textbody"/>
    <w:qFormat/>
    <w:pPr>
      <w:jc w:val="center"/>
    </w:pPr>
    <w:rPr>
      <w:i/>
      <w:iCs/>
    </w:rPr>
  </w:style>
  <w:style w:type="paragraph" w:customStyle="1" w:styleId="Heading">
    <w:name w:val="Heading"/>
    <w:basedOn w:val="Standard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pPr>
      <w:spacing w:after="120"/>
    </w:pPr>
  </w:style>
  <w:style w:type="table" w:styleId="Tablaconcuadrcula">
    <w:name w:val="Table Grid"/>
    <w:basedOn w:val="Tablanormal"/>
    <w:uiPriority w:val="59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pgrafe1">
    <w:name w:val="Epígrafe1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qFormat/>
    <w:pPr>
      <w:suppressLineNumbers/>
    </w:pPr>
    <w:rPr>
      <w:rFonts w:cs="Tahoma"/>
    </w:rPr>
  </w:style>
  <w:style w:type="paragraph" w:customStyle="1" w:styleId="NormalArial">
    <w:name w:val="Normal + Arial"/>
    <w:basedOn w:val="Standard"/>
    <w:qFormat/>
    <w:pPr>
      <w:jc w:val="both"/>
    </w:pPr>
    <w:rPr>
      <w:rFonts w:ascii="Arial" w:hAnsi="Arial" w:cs="Arial"/>
      <w:b/>
    </w:rPr>
  </w:style>
  <w:style w:type="paragraph" w:styleId="Prrafodelista">
    <w:name w:val="List Paragraph"/>
    <w:basedOn w:val="Standard"/>
    <w:qFormat/>
    <w:pPr>
      <w:ind w:left="708"/>
    </w:pPr>
  </w:style>
  <w:style w:type="paragraph" w:customStyle="1" w:styleId="Ttulo10">
    <w:name w:val="Título1"/>
    <w:basedOn w:val="Standard"/>
    <w:next w:val="Subttulo"/>
    <w:pPr>
      <w:jc w:val="center"/>
    </w:pPr>
    <w:rPr>
      <w:rFonts w:ascii="Comic Sans MS" w:hAnsi="Comic Sans MS"/>
      <w:b/>
      <w:sz w:val="28"/>
      <w:szCs w:val="20"/>
    </w:rPr>
  </w:style>
  <w:style w:type="paragraph" w:customStyle="1" w:styleId="Standarduser">
    <w:name w:val="Standard (user)"/>
    <w:pPr>
      <w:suppressAutoHyphens/>
      <w:autoSpaceDN w:val="0"/>
      <w:spacing w:after="200" w:line="276" w:lineRule="auto"/>
      <w:textAlignment w:val="baseline"/>
    </w:pPr>
    <w:rPr>
      <w:rFonts w:ascii="Calibri" w:eastAsia="Arial" w:hAnsi="Calibri" w:cs="Calibri"/>
      <w:kern w:val="3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character" w:customStyle="1" w:styleId="WW8Num1z0">
    <w:name w:val="WW8Num1z0"/>
    <w:qFormat/>
    <w:rPr>
      <w:rFonts w:ascii="Symbol" w:hAnsi="Symbol"/>
    </w:rPr>
  </w:style>
  <w:style w:type="character" w:customStyle="1" w:styleId="WW8Num1z1">
    <w:name w:val="WW8Num1z1"/>
    <w:qFormat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  <w:sz w:val="16"/>
      <w:szCs w:val="16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0">
    <w:name w:val="WW8Num4z0"/>
    <w:rPr>
      <w:rFonts w:ascii="Symbol" w:hAnsi="Symbol"/>
      <w:sz w:val="16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qFormat/>
    <w:rPr>
      <w:rFonts w:ascii="Wingdings" w:hAnsi="Wingdings"/>
    </w:rPr>
  </w:style>
  <w:style w:type="character" w:customStyle="1" w:styleId="WW8Num4z3">
    <w:name w:val="WW8Num4z3"/>
    <w:qFormat/>
    <w:rPr>
      <w:rFonts w:ascii="Symbol" w:hAnsi="Symbol"/>
    </w:rPr>
  </w:style>
  <w:style w:type="character" w:customStyle="1" w:styleId="WW8Num5z0">
    <w:name w:val="WW8Num5z0"/>
    <w:qFormat/>
    <w:rPr>
      <w:rFonts w:ascii="Symbol" w:hAnsi="Symbol"/>
    </w:rPr>
  </w:style>
  <w:style w:type="character" w:customStyle="1" w:styleId="WW8Num5z1">
    <w:name w:val="WW8Num5z1"/>
    <w:qFormat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6z0">
    <w:name w:val="WW8Num6z0"/>
    <w:rPr>
      <w:rFonts w:cs="Times New Roman"/>
      <w:b/>
    </w:rPr>
  </w:style>
  <w:style w:type="character" w:customStyle="1" w:styleId="WW8Num6z1">
    <w:name w:val="WW8Num6z1"/>
    <w:rPr>
      <w:rFonts w:cs="Times New Roman"/>
    </w:rPr>
  </w:style>
  <w:style w:type="character" w:customStyle="1" w:styleId="WW8Num7z0">
    <w:name w:val="WW8Num7z0"/>
    <w:rPr>
      <w:rFonts w:cs="Times New Roman"/>
      <w:sz w:val="16"/>
      <w:szCs w:val="16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qFormat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cs="Times New Roman"/>
    </w:rPr>
  </w:style>
  <w:style w:type="character" w:customStyle="1" w:styleId="WW8Num8z2">
    <w:name w:val="WW8Num8z2"/>
    <w:rPr>
      <w:rFonts w:cs="Times New Roman"/>
      <w:color w:val="000000"/>
    </w:rPr>
  </w:style>
  <w:style w:type="character" w:customStyle="1" w:styleId="WW8Num9z0">
    <w:name w:val="WW8Num9z0"/>
    <w:qFormat/>
    <w:rPr>
      <w:rFonts w:ascii="Symbol" w:hAnsi="Symbol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qFormat/>
    <w:rPr>
      <w:rFonts w:ascii="Wingdings" w:hAnsi="Wingdings"/>
    </w:rPr>
  </w:style>
  <w:style w:type="character" w:customStyle="1" w:styleId="WW8Num10z0">
    <w:name w:val="WW8Num10z0"/>
    <w:rPr>
      <w:rFonts w:cs="Times New Roman"/>
    </w:rPr>
  </w:style>
  <w:style w:type="character" w:customStyle="1" w:styleId="WW8Num11z0">
    <w:name w:val="WW8Num11z0"/>
    <w:qFormat/>
    <w:rPr>
      <w:rFonts w:cs="Times New Roman"/>
      <w:b/>
    </w:rPr>
  </w:style>
  <w:style w:type="character" w:customStyle="1" w:styleId="WW8Num11z1">
    <w:name w:val="WW8Num11z1"/>
    <w:rPr>
      <w:rFonts w:cs="Times New Roman"/>
    </w:rPr>
  </w:style>
  <w:style w:type="character" w:customStyle="1" w:styleId="WW8Num12z0">
    <w:name w:val="WW8Num12z0"/>
    <w:qFormat/>
    <w:rPr>
      <w:rFonts w:cs="Times New Roman"/>
      <w:sz w:val="24"/>
      <w:szCs w:val="24"/>
    </w:rPr>
  </w:style>
  <w:style w:type="character" w:customStyle="1" w:styleId="WW8Num12z1">
    <w:name w:val="WW8Num12z1"/>
    <w:rPr>
      <w:rFonts w:cs="Times New Roman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ascii="Symbol" w:hAnsi="Symbol"/>
      <w:sz w:val="16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qFormat/>
    <w:rPr>
      <w:rFonts w:cs="Times New Roman"/>
    </w:rPr>
  </w:style>
  <w:style w:type="character" w:customStyle="1" w:styleId="WW8Num18z0">
    <w:name w:val="WW8Num18z0"/>
    <w:rPr>
      <w:rFonts w:ascii="Wilke" w:eastAsia="Times New Roman" w:hAnsi="Wilke"/>
    </w:rPr>
  </w:style>
  <w:style w:type="character" w:customStyle="1" w:styleId="WW8Num18z1">
    <w:name w:val="WW8Num18z1"/>
    <w:rPr>
      <w:rFonts w:ascii="Courier New" w:hAnsi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0z0">
    <w:name w:val="WW8Num20z0"/>
    <w:rPr>
      <w:rFonts w:cs="Times New Roman"/>
      <w:sz w:val="24"/>
      <w:szCs w:val="24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1z1">
    <w:name w:val="WW8Num21z1"/>
    <w:rPr>
      <w:rFonts w:ascii="Courier New" w:hAnsi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2z0">
    <w:name w:val="WW8Num22z0"/>
    <w:rPr>
      <w:rFonts w:ascii="Wingdings" w:hAnsi="Wingdings"/>
      <w:b/>
    </w:rPr>
  </w:style>
  <w:style w:type="character" w:customStyle="1" w:styleId="WW8Num22z1">
    <w:name w:val="WW8Num22z1"/>
    <w:rPr>
      <w:rFonts w:cs="Times New Roman"/>
      <w:b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/>
    </w:rPr>
  </w:style>
  <w:style w:type="character" w:customStyle="1" w:styleId="WW8Num23z0">
    <w:name w:val="WW8Num23z0"/>
    <w:rPr>
      <w:rFonts w:cs="Times New Roman"/>
    </w:rPr>
  </w:style>
  <w:style w:type="character" w:customStyle="1" w:styleId="WW8Num24z0">
    <w:name w:val="WW8Num24z0"/>
    <w:rPr>
      <w:rFonts w:cs="Times New Roman"/>
    </w:rPr>
  </w:style>
  <w:style w:type="character" w:customStyle="1" w:styleId="WW8Num25z0">
    <w:name w:val="WW8Num25z0"/>
    <w:rPr>
      <w:rFonts w:cs="Times New Roman"/>
      <w:b/>
      <w:color w:val="000000"/>
      <w:sz w:val="24"/>
      <w:szCs w:val="24"/>
    </w:rPr>
  </w:style>
  <w:style w:type="character" w:customStyle="1" w:styleId="WW8Num25z1">
    <w:name w:val="WW8Num25z1"/>
    <w:rPr>
      <w:rFonts w:ascii="Symbol" w:hAnsi="Symbol"/>
    </w:rPr>
  </w:style>
  <w:style w:type="character" w:customStyle="1" w:styleId="WW8Num25z2">
    <w:name w:val="WW8Num25z2"/>
    <w:rPr>
      <w:rFonts w:cs="Times New Roman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cs="Times New Roman"/>
    </w:rPr>
  </w:style>
  <w:style w:type="character" w:customStyle="1" w:styleId="EncabezadoCar">
    <w:name w:val="Encabezado Car"/>
    <w:rPr>
      <w:sz w:val="24"/>
    </w:rPr>
  </w:style>
  <w:style w:type="character" w:customStyle="1" w:styleId="PiedepginaCar">
    <w:name w:val="Pie de página Car"/>
    <w:rPr>
      <w:sz w:val="24"/>
    </w:rPr>
  </w:style>
  <w:style w:type="character" w:customStyle="1" w:styleId="TextoindependienteCar">
    <w:name w:val="Texto independiente Car"/>
    <w:rPr>
      <w:sz w:val="24"/>
      <w:szCs w:val="24"/>
    </w:rPr>
  </w:style>
  <w:style w:type="character" w:customStyle="1" w:styleId="Textoindependiente2Car">
    <w:name w:val="Texto independiente 2 Car"/>
    <w:rPr>
      <w:sz w:val="24"/>
      <w:szCs w:val="24"/>
    </w:rPr>
  </w:style>
  <w:style w:type="character" w:customStyle="1" w:styleId="MapadeldocumentoCar">
    <w:name w:val="Mapa del documento Car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hAnsi="Tahoma" w:cs="Tahoma"/>
      <w:sz w:val="16"/>
      <w:szCs w:val="16"/>
    </w:rPr>
  </w:style>
  <w:style w:type="character" w:customStyle="1" w:styleId="eacep">
    <w:name w:val="eacep"/>
    <w:rPr>
      <w:rFonts w:cs="Times New Roman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tuloCar">
    <w:name w:val="Título Car"/>
    <w:rPr>
      <w:rFonts w:ascii="Comic Sans MS" w:hAnsi="Comic Sans MS"/>
      <w:b/>
      <w:sz w:val="28"/>
    </w:rPr>
  </w:style>
  <w:style w:type="character" w:customStyle="1" w:styleId="Ttulo1Car">
    <w:name w:val="Título 1 Car"/>
    <w:basedOn w:val="Fuentedeprrafopredeter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extoindependienteCar1">
    <w:name w:val="Texto independiente Car1"/>
    <w:basedOn w:val="Fuentedeprrafopredeter"/>
  </w:style>
  <w:style w:type="paragraph" w:styleId="Sinespaciado">
    <w:name w:val="No Spacing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en-US"/>
    </w:rPr>
  </w:style>
  <w:style w:type="paragraph" w:customStyle="1" w:styleId="Default">
    <w:name w:val="Default"/>
    <w:pPr>
      <w:autoSpaceDE w:val="0"/>
      <w:autoSpaceDN w:val="0"/>
    </w:pPr>
    <w:rPr>
      <w:rFonts w:ascii="Arial" w:hAnsi="Arial" w:cs="Arial"/>
      <w:color w:val="000000"/>
      <w:sz w:val="24"/>
      <w:szCs w:val="24"/>
      <w:lang w:eastAsia="es-ES"/>
    </w:rPr>
  </w:style>
  <w:style w:type="character" w:customStyle="1" w:styleId="noleidos">
    <w:name w:val="no_leidos"/>
    <w:basedOn w:val="Fuentedeprrafopredeter"/>
  </w:style>
  <w:style w:type="character" w:customStyle="1" w:styleId="leidos">
    <w:name w:val="leidos"/>
    <w:basedOn w:val="Fuentedeprrafopredeter"/>
  </w:style>
  <w:style w:type="character" w:customStyle="1" w:styleId="Ttulo2Car">
    <w:name w:val="Título 2 Car"/>
    <w:basedOn w:val="Fuentedeprrafopredeter"/>
    <w:link w:val="Ttulo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Pr>
      <w:rFonts w:asciiTheme="majorHAnsi" w:eastAsiaTheme="majorEastAsia" w:hAnsiTheme="majorHAnsi" w:cstheme="majorBidi"/>
      <w:color w:val="1F4E79" w:themeColor="accent1" w:themeShade="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350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Hewlett-Packard Company</Company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Cnavarrete</dc:creator>
  <cp:lastModifiedBy>Lina Vidal</cp:lastModifiedBy>
  <cp:revision>21</cp:revision>
  <cp:lastPrinted>2026-02-27T01:41:00Z</cp:lastPrinted>
  <dcterms:created xsi:type="dcterms:W3CDTF">2025-11-22T21:24:00Z</dcterms:created>
  <dcterms:modified xsi:type="dcterms:W3CDTF">2026-02-27T01:42:00Z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12B56517F2A44E53AAFEA035EAA0AD71_12</vt:lpwstr>
  </property>
</Properties>
</file>